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93897" w14:textId="23DA8A48" w:rsidR="00B8582C" w:rsidRPr="00B8582C" w:rsidRDefault="00B8582C" w:rsidP="00B8582C">
      <w:pPr>
        <w:pStyle w:val="Heading3"/>
        <w:spacing w:before="0" w:after="0" w:line="240" w:lineRule="auto"/>
        <w:rPr>
          <w:b/>
          <w:bCs/>
          <w:sz w:val="32"/>
          <w:szCs w:val="32"/>
        </w:rPr>
      </w:pPr>
      <w:bookmarkStart w:id="0" w:name="_kef1hm1uztgs" w:colFirst="0" w:colLast="0"/>
      <w:bookmarkEnd w:id="0"/>
      <w:r w:rsidRPr="00B8582C">
        <w:rPr>
          <w:b/>
          <w:bCs/>
          <w:sz w:val="32"/>
          <w:szCs w:val="32"/>
        </w:rPr>
        <w:t>Save for a rainy day</w:t>
      </w:r>
    </w:p>
    <w:p w14:paraId="64D62E76" w14:textId="77777777" w:rsidR="00B8582C" w:rsidRDefault="00B8582C" w:rsidP="00B8582C">
      <w:pPr>
        <w:pStyle w:val="Heading3"/>
        <w:spacing w:before="0" w:after="0" w:line="240" w:lineRule="auto"/>
      </w:pPr>
    </w:p>
    <w:p w14:paraId="57BB8A46" w14:textId="11F7A734" w:rsidR="00B8582C" w:rsidRPr="00B8582C" w:rsidRDefault="00B8582C" w:rsidP="00B8582C">
      <w:pPr>
        <w:pStyle w:val="Heading3"/>
        <w:spacing w:before="0" w:after="0" w:line="240" w:lineRule="auto"/>
      </w:pPr>
      <w:r w:rsidRPr="00B8582C">
        <w:t>Newsletter</w:t>
      </w:r>
    </w:p>
    <w:p w14:paraId="50B48F4C" w14:textId="77777777" w:rsidR="00B8582C" w:rsidRPr="00B8582C" w:rsidRDefault="00B8582C" w:rsidP="00B8582C">
      <w:pPr>
        <w:rPr>
          <w:rFonts w:ascii="Arial" w:hAnsi="Arial" w:cs="Arial"/>
          <w:i/>
          <w:color w:val="FF0000"/>
          <w:sz w:val="22"/>
          <w:szCs w:val="22"/>
        </w:rPr>
      </w:pPr>
      <w:r w:rsidRPr="00B8582C">
        <w:rPr>
          <w:rFonts w:ascii="Arial" w:hAnsi="Arial" w:cs="Arial"/>
          <w:i/>
          <w:color w:val="FF0000"/>
          <w:sz w:val="22"/>
          <w:szCs w:val="22"/>
        </w:rPr>
        <w:t>Potential newsletter titles:</w:t>
      </w:r>
    </w:p>
    <w:p w14:paraId="39EA37B8" w14:textId="77777777" w:rsidR="00B8582C" w:rsidRPr="00B8582C" w:rsidRDefault="00B8582C" w:rsidP="00B8582C">
      <w:pPr>
        <w:rPr>
          <w:rFonts w:ascii="Arial" w:hAnsi="Arial" w:cs="Arial"/>
          <w:b/>
          <w:bCs/>
          <w:sz w:val="22"/>
          <w:szCs w:val="22"/>
        </w:rPr>
      </w:pPr>
      <w:r w:rsidRPr="00B8582C">
        <w:rPr>
          <w:rFonts w:ascii="Arial" w:hAnsi="Arial" w:cs="Arial"/>
          <w:b/>
          <w:bCs/>
          <w:sz w:val="22"/>
          <w:szCs w:val="22"/>
        </w:rPr>
        <w:t>Your HSA: Are you ready for a rainy day?</w:t>
      </w:r>
    </w:p>
    <w:p w14:paraId="696850E7" w14:textId="77777777" w:rsidR="00B8582C" w:rsidRPr="00B8582C" w:rsidRDefault="00B8582C" w:rsidP="00B8582C">
      <w:pPr>
        <w:rPr>
          <w:rFonts w:ascii="Arial" w:hAnsi="Arial" w:cs="Arial"/>
          <w:b/>
          <w:bCs/>
          <w:sz w:val="22"/>
          <w:szCs w:val="22"/>
        </w:rPr>
      </w:pPr>
      <w:r w:rsidRPr="00B8582C">
        <w:rPr>
          <w:rFonts w:ascii="Arial" w:hAnsi="Arial" w:cs="Arial"/>
          <w:b/>
          <w:bCs/>
          <w:sz w:val="22"/>
          <w:szCs w:val="22"/>
        </w:rPr>
        <w:t>Your HSA can prepare you for a rainy day</w:t>
      </w:r>
    </w:p>
    <w:p w14:paraId="61F49D8F" w14:textId="77777777" w:rsidR="00B8582C" w:rsidRPr="00B8582C" w:rsidRDefault="00B8582C" w:rsidP="00B8582C">
      <w:pPr>
        <w:rPr>
          <w:rFonts w:ascii="Arial" w:hAnsi="Arial" w:cs="Arial"/>
          <w:b/>
          <w:bCs/>
          <w:sz w:val="22"/>
          <w:szCs w:val="22"/>
        </w:rPr>
      </w:pPr>
      <w:r w:rsidRPr="00B8582C">
        <w:rPr>
          <w:rFonts w:ascii="Arial" w:hAnsi="Arial" w:cs="Arial"/>
          <w:b/>
          <w:bCs/>
          <w:sz w:val="22"/>
          <w:szCs w:val="22"/>
        </w:rPr>
        <w:t>How to use your HSA for a rainy day</w:t>
      </w:r>
    </w:p>
    <w:p w14:paraId="004D6985" w14:textId="77777777" w:rsidR="00B8582C" w:rsidRPr="00B8582C" w:rsidRDefault="00B8582C" w:rsidP="00B8582C">
      <w:pPr>
        <w:rPr>
          <w:rFonts w:ascii="Arial" w:hAnsi="Arial" w:cs="Arial"/>
          <w:sz w:val="22"/>
          <w:szCs w:val="22"/>
        </w:rPr>
      </w:pPr>
    </w:p>
    <w:p w14:paraId="34D5BC61" w14:textId="77777777" w:rsidR="00B8582C" w:rsidRPr="00B8582C" w:rsidRDefault="00B8582C" w:rsidP="00B8582C">
      <w:pPr>
        <w:rPr>
          <w:rFonts w:ascii="Arial" w:hAnsi="Arial" w:cs="Arial"/>
          <w:sz w:val="22"/>
          <w:szCs w:val="22"/>
        </w:rPr>
      </w:pPr>
      <w:r w:rsidRPr="00B8582C">
        <w:rPr>
          <w:rFonts w:ascii="Arial" w:hAnsi="Arial" w:cs="Arial"/>
          <w:sz w:val="22"/>
          <w:szCs w:val="22"/>
        </w:rPr>
        <w:t>Your HSA can help you save for a rainy day. Whether it’s a late-night trip to the emergency room or you need to grab an unexpected prescription, your HSA keeps you ready. Here’s how to take advantage of the benefits that come from an HSA.</w:t>
      </w:r>
    </w:p>
    <w:p w14:paraId="06A89D66"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 </w:t>
      </w:r>
    </w:p>
    <w:p w14:paraId="0DAB10D9" w14:textId="77777777" w:rsidR="00B8582C" w:rsidRPr="00B8582C" w:rsidRDefault="00B8582C" w:rsidP="00B8582C">
      <w:pPr>
        <w:rPr>
          <w:rFonts w:ascii="Arial" w:hAnsi="Arial" w:cs="Arial"/>
          <w:b/>
          <w:sz w:val="28"/>
          <w:szCs w:val="28"/>
          <w:vertAlign w:val="superscript"/>
        </w:rPr>
      </w:pPr>
      <w:r w:rsidRPr="00B8582C">
        <w:rPr>
          <w:rFonts w:ascii="Arial" w:hAnsi="Arial" w:cs="Arial"/>
          <w:b/>
          <w:sz w:val="28"/>
          <w:szCs w:val="28"/>
        </w:rPr>
        <w:t>Save on taxes</w:t>
      </w:r>
    </w:p>
    <w:p w14:paraId="76B2108C" w14:textId="77777777" w:rsidR="00B8582C" w:rsidRPr="00B8582C" w:rsidRDefault="00B8582C" w:rsidP="00B8582C">
      <w:pPr>
        <w:rPr>
          <w:rFonts w:ascii="Arial" w:hAnsi="Arial" w:cs="Arial"/>
          <w:b/>
          <w:sz w:val="22"/>
          <w:szCs w:val="22"/>
        </w:rPr>
      </w:pPr>
      <w:r w:rsidRPr="00B8582C">
        <w:rPr>
          <w:rFonts w:ascii="Arial" w:hAnsi="Arial" w:cs="Arial"/>
          <w:b/>
          <w:sz w:val="22"/>
          <w:szCs w:val="22"/>
        </w:rPr>
        <w:t xml:space="preserve"> </w:t>
      </w:r>
    </w:p>
    <w:p w14:paraId="2831C226" w14:textId="77777777" w:rsidR="00B8582C" w:rsidRPr="00B8582C" w:rsidRDefault="00B8582C" w:rsidP="00B8582C">
      <w:pPr>
        <w:rPr>
          <w:rFonts w:ascii="Arial" w:hAnsi="Arial" w:cs="Arial"/>
          <w:sz w:val="22"/>
          <w:szCs w:val="22"/>
        </w:rPr>
      </w:pPr>
      <w:r w:rsidRPr="00B8582C">
        <w:rPr>
          <w:rFonts w:ascii="Arial" w:hAnsi="Arial" w:cs="Arial"/>
          <w:sz w:val="22"/>
          <w:szCs w:val="22"/>
        </w:rPr>
        <w:t>An HSA is one of the most tax-advantaged</w:t>
      </w:r>
      <w:r w:rsidRPr="00B8582C">
        <w:rPr>
          <w:rFonts w:ascii="Arial" w:hAnsi="Arial" w:cs="Arial"/>
          <w:sz w:val="22"/>
          <w:szCs w:val="22"/>
          <w:vertAlign w:val="superscript"/>
        </w:rPr>
        <w:t>1</w:t>
      </w:r>
      <w:r w:rsidRPr="00B8582C">
        <w:rPr>
          <w:rFonts w:ascii="Arial" w:hAnsi="Arial" w:cs="Arial"/>
          <w:sz w:val="22"/>
          <w:szCs w:val="22"/>
        </w:rPr>
        <w:t xml:space="preserve"> accounts available. Pre-tax payroll contributions, growth from interest and investing, and spending on qualified medical expenses all come with tax benefits.  </w:t>
      </w:r>
    </w:p>
    <w:p w14:paraId="17F1E5E0" w14:textId="77777777" w:rsidR="00B8582C" w:rsidRPr="00B8582C" w:rsidRDefault="00B8582C" w:rsidP="00B8582C">
      <w:pPr>
        <w:rPr>
          <w:rFonts w:ascii="Arial" w:hAnsi="Arial" w:cs="Arial"/>
          <w:sz w:val="22"/>
          <w:szCs w:val="22"/>
        </w:rPr>
      </w:pPr>
    </w:p>
    <w:p w14:paraId="360C9373"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Find out more about qualified expenses by visiting </w:t>
      </w:r>
      <w:hyperlink r:id="rId4">
        <w:r w:rsidRPr="00B8582C">
          <w:rPr>
            <w:rFonts w:ascii="Arial" w:hAnsi="Arial" w:cs="Arial"/>
            <w:color w:val="1155CC"/>
            <w:sz w:val="22"/>
            <w:szCs w:val="22"/>
            <w:u w:val="single"/>
          </w:rPr>
          <w:t>HealthEquity.com/QME</w:t>
        </w:r>
      </w:hyperlink>
      <w:r w:rsidRPr="00B8582C">
        <w:rPr>
          <w:rFonts w:ascii="Arial" w:hAnsi="Arial" w:cs="Arial"/>
          <w:sz w:val="22"/>
          <w:szCs w:val="22"/>
        </w:rPr>
        <w:t>.</w:t>
      </w:r>
      <w:r w:rsidRPr="00B8582C">
        <w:rPr>
          <w:rFonts w:ascii="Arial" w:hAnsi="Arial" w:cs="Arial"/>
          <w:sz w:val="22"/>
          <w:szCs w:val="22"/>
          <w:vertAlign w:val="superscript"/>
        </w:rPr>
        <w:t>2</w:t>
      </w:r>
    </w:p>
    <w:p w14:paraId="1B816AC9"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 </w:t>
      </w:r>
    </w:p>
    <w:p w14:paraId="4EEA69D9" w14:textId="77777777" w:rsidR="00B8582C" w:rsidRPr="00B8582C" w:rsidRDefault="00B8582C" w:rsidP="00B8582C">
      <w:pPr>
        <w:rPr>
          <w:rFonts w:ascii="Arial" w:hAnsi="Arial" w:cs="Arial"/>
          <w:b/>
          <w:sz w:val="28"/>
          <w:szCs w:val="28"/>
        </w:rPr>
      </w:pPr>
      <w:r w:rsidRPr="00B8582C">
        <w:rPr>
          <w:rFonts w:ascii="Arial" w:hAnsi="Arial" w:cs="Arial"/>
          <w:b/>
          <w:sz w:val="28"/>
          <w:szCs w:val="28"/>
        </w:rPr>
        <w:t>Spend or keep your funds</w:t>
      </w:r>
    </w:p>
    <w:p w14:paraId="11EB98F4" w14:textId="77777777" w:rsidR="00B8582C" w:rsidRPr="00B8582C" w:rsidRDefault="00B8582C" w:rsidP="00B8582C">
      <w:pPr>
        <w:rPr>
          <w:rFonts w:ascii="Arial" w:hAnsi="Arial" w:cs="Arial"/>
          <w:b/>
          <w:sz w:val="22"/>
          <w:szCs w:val="22"/>
        </w:rPr>
      </w:pPr>
      <w:r w:rsidRPr="00B8582C">
        <w:rPr>
          <w:rFonts w:ascii="Arial" w:hAnsi="Arial" w:cs="Arial"/>
          <w:b/>
          <w:sz w:val="22"/>
          <w:szCs w:val="22"/>
        </w:rPr>
        <w:t xml:space="preserve"> </w:t>
      </w:r>
    </w:p>
    <w:p w14:paraId="16578A6E"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You can use HSA funds for qualified medical expenses. And any unused funds in your HSA automatically roll over into the next year—forever. </w:t>
      </w:r>
    </w:p>
    <w:p w14:paraId="376663DF"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 </w:t>
      </w:r>
    </w:p>
    <w:p w14:paraId="6E12278B" w14:textId="77777777" w:rsidR="00B8582C" w:rsidRPr="00B8582C" w:rsidRDefault="00B8582C" w:rsidP="00B8582C">
      <w:pPr>
        <w:rPr>
          <w:rFonts w:ascii="Arial" w:hAnsi="Arial" w:cs="Arial"/>
          <w:b/>
          <w:sz w:val="28"/>
          <w:szCs w:val="28"/>
        </w:rPr>
      </w:pPr>
      <w:r w:rsidRPr="00B8582C">
        <w:rPr>
          <w:rFonts w:ascii="Arial" w:hAnsi="Arial" w:cs="Arial"/>
          <w:b/>
          <w:sz w:val="28"/>
          <w:szCs w:val="28"/>
        </w:rPr>
        <w:t>Save for retirement</w:t>
      </w:r>
    </w:p>
    <w:p w14:paraId="4983EEEA" w14:textId="77777777" w:rsidR="00B8582C" w:rsidRPr="00B8582C" w:rsidRDefault="00B8582C" w:rsidP="00B8582C">
      <w:pPr>
        <w:rPr>
          <w:rFonts w:ascii="Arial" w:hAnsi="Arial" w:cs="Arial"/>
          <w:b/>
          <w:sz w:val="22"/>
          <w:szCs w:val="22"/>
        </w:rPr>
      </w:pPr>
      <w:r w:rsidRPr="00B8582C">
        <w:rPr>
          <w:rFonts w:ascii="Arial" w:hAnsi="Arial" w:cs="Arial"/>
          <w:b/>
          <w:sz w:val="22"/>
          <w:szCs w:val="22"/>
        </w:rPr>
        <w:t xml:space="preserve"> </w:t>
      </w:r>
    </w:p>
    <w:p w14:paraId="657164BE" w14:textId="77777777" w:rsidR="00B8582C" w:rsidRPr="00B8582C" w:rsidRDefault="00B8582C" w:rsidP="00B8582C">
      <w:pPr>
        <w:rPr>
          <w:rFonts w:ascii="Arial" w:hAnsi="Arial" w:cs="Arial"/>
          <w:sz w:val="22"/>
          <w:szCs w:val="22"/>
        </w:rPr>
      </w:pPr>
      <w:r w:rsidRPr="00B8582C">
        <w:rPr>
          <w:rFonts w:ascii="Arial" w:hAnsi="Arial" w:cs="Arial"/>
          <w:sz w:val="22"/>
          <w:szCs w:val="22"/>
        </w:rPr>
        <w:t>Your HSA complements your 401(k). Use both in tandem to save for the future. You’ll create a savings umbrella that can help protect you from financial storms.</w:t>
      </w:r>
    </w:p>
    <w:p w14:paraId="4A32AFC7"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 </w:t>
      </w:r>
    </w:p>
    <w:p w14:paraId="158E4E92" w14:textId="77777777" w:rsidR="00B8582C" w:rsidRPr="00B8582C" w:rsidRDefault="00B8582C" w:rsidP="00B8582C">
      <w:pPr>
        <w:rPr>
          <w:rFonts w:ascii="Arial" w:hAnsi="Arial" w:cs="Arial"/>
          <w:sz w:val="22"/>
          <w:szCs w:val="22"/>
        </w:rPr>
      </w:pPr>
      <w:r w:rsidRPr="00B8582C">
        <w:rPr>
          <w:rFonts w:ascii="Arial" w:hAnsi="Arial" w:cs="Arial"/>
          <w:sz w:val="22"/>
          <w:szCs w:val="22"/>
        </w:rPr>
        <w:t xml:space="preserve">See the difference your HSA contribution can make by visiting </w:t>
      </w:r>
      <w:hyperlink r:id="rId5">
        <w:r w:rsidRPr="00B8582C">
          <w:rPr>
            <w:rFonts w:ascii="Arial" w:hAnsi="Arial" w:cs="Arial"/>
            <w:color w:val="954F72"/>
            <w:sz w:val="22"/>
            <w:szCs w:val="22"/>
            <w:u w:val="single"/>
          </w:rPr>
          <w:t>HealthEquity.com/</w:t>
        </w:r>
        <w:proofErr w:type="spellStart"/>
        <w:r w:rsidRPr="00B8582C">
          <w:rPr>
            <w:rFonts w:ascii="Arial" w:hAnsi="Arial" w:cs="Arial"/>
            <w:color w:val="954F72"/>
            <w:sz w:val="22"/>
            <w:szCs w:val="22"/>
            <w:u w:val="single"/>
          </w:rPr>
          <w:t>RainyDay</w:t>
        </w:r>
        <w:proofErr w:type="spellEnd"/>
      </w:hyperlink>
      <w:r w:rsidRPr="00B8582C">
        <w:rPr>
          <w:rFonts w:ascii="Arial" w:hAnsi="Arial" w:cs="Arial"/>
          <w:sz w:val="22"/>
          <w:szCs w:val="22"/>
        </w:rPr>
        <w:t>.</w:t>
      </w:r>
    </w:p>
    <w:p w14:paraId="0F68F263" w14:textId="77777777" w:rsidR="00B8582C" w:rsidRPr="00B8582C" w:rsidRDefault="00B8582C" w:rsidP="00B8582C">
      <w:pPr>
        <w:rPr>
          <w:rFonts w:ascii="Arial" w:hAnsi="Arial" w:cs="Arial"/>
          <w:sz w:val="22"/>
          <w:szCs w:val="22"/>
        </w:rPr>
      </w:pPr>
    </w:p>
    <w:p w14:paraId="48276E0C" w14:textId="77777777" w:rsidR="00B8582C" w:rsidRPr="00B8582C" w:rsidRDefault="00B8582C" w:rsidP="00B8582C">
      <w:pPr>
        <w:rPr>
          <w:rFonts w:ascii="Arial" w:hAnsi="Arial" w:cs="Arial"/>
          <w:sz w:val="22"/>
          <w:szCs w:val="22"/>
        </w:rPr>
      </w:pPr>
      <w:r w:rsidRPr="00B8582C">
        <w:rPr>
          <w:rFonts w:ascii="Arial" w:hAnsi="Arial" w:cs="Arial"/>
          <w:b/>
          <w:bCs/>
          <w:sz w:val="22"/>
          <w:szCs w:val="22"/>
        </w:rPr>
        <w:t>Questions?</w:t>
      </w:r>
      <w:r w:rsidRPr="00B8582C">
        <w:rPr>
          <w:rFonts w:ascii="Arial" w:hAnsi="Arial" w:cs="Arial"/>
          <w:sz w:val="22"/>
          <w:szCs w:val="22"/>
        </w:rPr>
        <w:t xml:space="preserve"> We’re here for you 24/7.</w:t>
      </w:r>
    </w:p>
    <w:p w14:paraId="2BB59109" w14:textId="77777777" w:rsidR="00B8582C" w:rsidRPr="00B8582C" w:rsidRDefault="00B8582C" w:rsidP="00B8582C">
      <w:pPr>
        <w:rPr>
          <w:rFonts w:ascii="Arial" w:hAnsi="Arial" w:cs="Arial"/>
          <w:sz w:val="22"/>
          <w:szCs w:val="22"/>
        </w:rPr>
      </w:pPr>
      <w:r w:rsidRPr="00B8582C">
        <w:rPr>
          <w:rFonts w:ascii="Arial" w:hAnsi="Arial" w:cs="Arial"/>
          <w:sz w:val="22"/>
          <w:szCs w:val="22"/>
        </w:rPr>
        <w:t>866.346.5800 | my.HealthEquity.com</w:t>
      </w:r>
    </w:p>
    <w:p w14:paraId="6F89D577" w14:textId="77777777" w:rsidR="00B8582C" w:rsidRPr="00B8582C" w:rsidRDefault="00B8582C" w:rsidP="00B8582C">
      <w:pPr>
        <w:jc w:val="both"/>
        <w:rPr>
          <w:rFonts w:ascii="Arial" w:hAnsi="Arial" w:cs="Arial"/>
          <w:b/>
          <w:sz w:val="22"/>
          <w:szCs w:val="22"/>
        </w:rPr>
      </w:pPr>
      <w:r w:rsidRPr="00B8582C">
        <w:rPr>
          <w:rFonts w:ascii="Arial" w:hAnsi="Arial" w:cs="Arial"/>
          <w:b/>
          <w:sz w:val="22"/>
          <w:szCs w:val="22"/>
        </w:rPr>
        <w:t xml:space="preserve"> </w:t>
      </w:r>
    </w:p>
    <w:p w14:paraId="15CF3636" w14:textId="77777777" w:rsidR="00B8582C" w:rsidRPr="00B8582C" w:rsidRDefault="00B8582C" w:rsidP="00B8582C">
      <w:pPr>
        <w:rPr>
          <w:rFonts w:ascii="Arial" w:hAnsi="Arial" w:cs="Arial"/>
          <w:color w:val="000000"/>
          <w:sz w:val="15"/>
          <w:szCs w:val="15"/>
          <w:shd w:val="clear" w:color="auto" w:fill="FFFFFF"/>
        </w:rPr>
      </w:pPr>
      <w:r w:rsidRPr="00B8582C">
        <w:rPr>
          <w:rFonts w:ascii="Arial" w:hAnsi="Arial" w:cs="Arial"/>
          <w:sz w:val="15"/>
          <w:szCs w:val="15"/>
          <w:vertAlign w:val="superscript"/>
        </w:rPr>
        <w:t xml:space="preserve">1 </w:t>
      </w:r>
      <w:r w:rsidRPr="00B8582C">
        <w:rPr>
          <w:rFonts w:ascii="Arial" w:hAnsi="Arial" w:cs="Arial"/>
          <w:color w:val="000000"/>
          <w:sz w:val="15"/>
          <w:szCs w:val="15"/>
          <w:shd w:val="clear" w:color="auto" w:fill="FFFFFF"/>
        </w:rPr>
        <w:t>HSAs are never taxed at a federal income tax level when used appropriately for qualified medical expenses. Also, most states recognize HSA funds as tax-free with very few exceptions. Please consult a tax advisor regarding your state’s specific rules.</w:t>
      </w:r>
    </w:p>
    <w:p w14:paraId="495F7262" w14:textId="77777777" w:rsidR="00B8582C" w:rsidRPr="00B8582C" w:rsidRDefault="00B8582C" w:rsidP="00B8582C">
      <w:pPr>
        <w:rPr>
          <w:rFonts w:ascii="Arial" w:hAnsi="Arial" w:cs="Arial"/>
          <w:color w:val="000000"/>
          <w:sz w:val="15"/>
          <w:szCs w:val="15"/>
          <w:shd w:val="clear" w:color="auto" w:fill="FFFFFF"/>
        </w:rPr>
      </w:pPr>
    </w:p>
    <w:p w14:paraId="6DB3FF5A" w14:textId="77777777" w:rsidR="00B8582C" w:rsidRPr="00B8582C" w:rsidRDefault="00B8582C" w:rsidP="00B8582C">
      <w:pPr>
        <w:rPr>
          <w:rFonts w:ascii="Arial" w:hAnsi="Arial" w:cs="Arial"/>
          <w:sz w:val="15"/>
          <w:szCs w:val="15"/>
        </w:rPr>
      </w:pPr>
      <w:r w:rsidRPr="00B8582C">
        <w:rPr>
          <w:rFonts w:ascii="Arial" w:hAnsi="Arial" w:cs="Arial"/>
          <w:color w:val="000000"/>
          <w:sz w:val="15"/>
          <w:szCs w:val="15"/>
          <w:shd w:val="clear" w:color="auto" w:fill="FFFFFF"/>
          <w:vertAlign w:val="superscript"/>
        </w:rPr>
        <w:t>2</w:t>
      </w:r>
      <w:r w:rsidRPr="00B8582C">
        <w:rPr>
          <w:rFonts w:ascii="Arial" w:hAnsi="Arial" w:cs="Arial"/>
          <w:color w:val="000000"/>
          <w:sz w:val="15"/>
          <w:szCs w:val="15"/>
          <w:shd w:val="clear" w:color="auto" w:fill="FFFFFF"/>
        </w:rPr>
        <w:t>It is the members’ responsibility to ensure eligibility requirements as well as if they are eligible for the expenses submitted.</w:t>
      </w:r>
    </w:p>
    <w:p w14:paraId="22063589" w14:textId="77777777" w:rsidR="0044215C" w:rsidRPr="00B8582C" w:rsidRDefault="00B8582C">
      <w:pPr>
        <w:rPr>
          <w:rFonts w:ascii="Arial" w:hAnsi="Arial" w:cs="Arial"/>
          <w:sz w:val="22"/>
          <w:szCs w:val="22"/>
        </w:rPr>
      </w:pPr>
    </w:p>
    <w:sectPr w:rsidR="0044215C" w:rsidRPr="00B8582C"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CCC"/>
    <w:rsid w:val="0088688A"/>
    <w:rsid w:val="00B8582C"/>
    <w:rsid w:val="00BA6CCC"/>
    <w:rsid w:val="00E9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EDABE6"/>
  <w15:chartTrackingRefBased/>
  <w15:docId w15:val="{0DBFEF35-0005-F24A-98D1-6655091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82C"/>
    <w:rPr>
      <w:rFonts w:ascii="Times New Roman" w:eastAsia="Times New Roman" w:hAnsi="Times New Roman" w:cs="Times New Roman"/>
    </w:rPr>
  </w:style>
  <w:style w:type="paragraph" w:styleId="Heading3">
    <w:name w:val="heading 3"/>
    <w:basedOn w:val="Normal"/>
    <w:next w:val="Normal"/>
    <w:link w:val="Heading3Char"/>
    <w:rsid w:val="00B8582C"/>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unhideWhenUsed/>
    <w:qFormat/>
    <w:rsid w:val="00B8582C"/>
    <w:pPr>
      <w:keepNext/>
      <w:keepLines/>
      <w:spacing w:before="280" w:after="80" w:line="276" w:lineRule="auto"/>
      <w:outlineLvl w:val="3"/>
    </w:pPr>
    <w:rPr>
      <w:rFonts w:ascii="Arial" w:eastAsia="Arial" w:hAnsi="Arial" w:cs="Arial"/>
      <w:b/>
      <w:color w:val="FF0000"/>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8582C"/>
    <w:rPr>
      <w:rFonts w:ascii="Arial" w:eastAsia="Arial" w:hAnsi="Arial" w:cs="Arial"/>
      <w:b/>
      <w:color w:val="FF0000"/>
      <w:lang w:val="en"/>
    </w:rPr>
  </w:style>
  <w:style w:type="character" w:customStyle="1" w:styleId="Heading3Char">
    <w:name w:val="Heading 3 Char"/>
    <w:basedOn w:val="DefaultParagraphFont"/>
    <w:link w:val="Heading3"/>
    <w:rsid w:val="00B8582C"/>
    <w:rPr>
      <w:rFonts w:ascii="Arial" w:eastAsia="Arial" w:hAnsi="Arial" w:cs="Arial"/>
      <w:color w:val="434343"/>
      <w:sz w:val="28"/>
      <w:szCs w:val="2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lthequity.com/RainyDay" TargetMode="External"/><Relationship Id="rId4" Type="http://schemas.openxmlformats.org/officeDocument/2006/relationships/hyperlink" Target="https://learn.healthequity.com/q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1468</Characters>
  <Application>Microsoft Office Word</Application>
  <DocSecurity>0</DocSecurity>
  <Lines>43</Lines>
  <Paragraphs>27</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2</cp:revision>
  <dcterms:created xsi:type="dcterms:W3CDTF">2020-12-10T17:07:00Z</dcterms:created>
  <dcterms:modified xsi:type="dcterms:W3CDTF">2020-12-10T17:09:00Z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2020-12-10T17:07:29Z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42446013-101f-44d3-96b5-baf8d79f46b2</vt:lpwstr>
  </property>
  <property fmtid="{D5CDD505-2E9C-101B-9397-08002B2CF9AE}" pid="8" name="MSIP_Label_3b23c674-de8a-426d-bc8b-74ad6594a910_ContentBits">
    <vt:lpwstr>0</vt:lpwstr>
  </property>
</Properties>
</file>